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CBEB" w14:textId="77F8E693" w:rsidR="00F870C7" w:rsidRPr="00811BE1" w:rsidRDefault="00F870C7" w:rsidP="104C73D7">
      <w:pPr>
        <w:jc w:val="right"/>
        <w:rPr>
          <w:rFonts w:ascii="Arial" w:eastAsia="Aptos" w:hAnsi="Arial" w:cs="Arial"/>
        </w:rPr>
      </w:pPr>
      <w:bookmarkStart w:id="0" w:name="_Int_BfFzsTUc"/>
      <w:r>
        <w:rPr>
          <w:noProof/>
        </w:rPr>
        <w:drawing>
          <wp:anchor distT="0" distB="0" distL="114300" distR="114300" simplePos="0" relativeHeight="251658240" behindDoc="0" locked="0" layoutInCell="1" allowOverlap="1" wp14:anchorId="6D257C7D" wp14:editId="0BA9F71E">
            <wp:simplePos x="0" y="0"/>
            <wp:positionH relativeFrom="column">
              <wp:align>left</wp:align>
            </wp:positionH>
            <wp:positionV relativeFrom="paragraph">
              <wp:posOffset>0</wp:posOffset>
            </wp:positionV>
            <wp:extent cx="1061974" cy="1505160"/>
            <wp:effectExtent l="0" t="0" r="0" b="0"/>
            <wp:wrapSquare wrapText="bothSides"/>
            <wp:docPr id="10622050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05076" name="Picture 1062205076"/>
                    <pic:cNvPicPr/>
                  </pic:nvPicPr>
                  <pic:blipFill>
                    <a:blip r:embed="rId10">
                      <a:extLst>
                        <a:ext uri="{28A0092B-C50C-407E-A947-70E740481C1C}">
                          <a14:useLocalDpi xmlns:a14="http://schemas.microsoft.com/office/drawing/2010/main"/>
                        </a:ext>
                      </a:extLst>
                    </a:blip>
                    <a:stretch>
                      <a:fillRect/>
                    </a:stretch>
                  </pic:blipFill>
                  <pic:spPr>
                    <a:xfrm>
                      <a:off x="0" y="0"/>
                      <a:ext cx="1061974" cy="1505160"/>
                    </a:xfrm>
                    <a:prstGeom prst="rect">
                      <a:avLst/>
                    </a:prstGeom>
                  </pic:spPr>
                </pic:pic>
              </a:graphicData>
            </a:graphic>
            <wp14:sizeRelH relativeFrom="page">
              <wp14:pctWidth>0</wp14:pctWidth>
            </wp14:sizeRelH>
            <wp14:sizeRelV relativeFrom="page">
              <wp14:pctHeight>0</wp14:pctHeight>
            </wp14:sizeRelV>
          </wp:anchor>
        </w:drawing>
      </w:r>
      <w:r w:rsidRPr="009024A7">
        <w:rPr>
          <w:rFonts w:ascii="Arial" w:eastAsia="Aptos" w:hAnsi="Arial" w:cs="Arial"/>
          <w:b/>
          <w:bCs/>
        </w:rPr>
        <w:t>Cyngor</w:t>
      </w:r>
      <w:bookmarkEnd w:id="0"/>
      <w:r w:rsidRPr="009024A7">
        <w:rPr>
          <w:rFonts w:ascii="Arial" w:eastAsia="Aptos" w:hAnsi="Arial" w:cs="Arial"/>
          <w:b/>
          <w:bCs/>
        </w:rPr>
        <w:t xml:space="preserve"> Cymuned Clydach</w:t>
      </w:r>
      <w:r w:rsidRPr="009024A7">
        <w:rPr>
          <w:rFonts w:ascii="Arial" w:eastAsia="Aptos" w:hAnsi="Arial" w:cs="Arial"/>
          <w:b/>
          <w:bCs/>
        </w:rPr>
        <w:br/>
        <w:t>Clydach Community Council</w:t>
      </w:r>
      <w:r w:rsidRPr="009024A7">
        <w:rPr>
          <w:rFonts w:ascii="Arial" w:eastAsia="Aptos" w:hAnsi="Arial" w:cs="Arial"/>
        </w:rPr>
        <w:br/>
        <w:t xml:space="preserve">Forge Fach Community Resource Centre </w:t>
      </w:r>
      <w:r w:rsidRPr="009024A7">
        <w:rPr>
          <w:rFonts w:ascii="Arial" w:eastAsia="Aptos" w:hAnsi="Arial" w:cs="Arial"/>
        </w:rPr>
        <w:br/>
        <w:t>Hebron Road, Clydach. SA6 5EJ</w:t>
      </w:r>
      <w:r w:rsidRPr="009024A7">
        <w:rPr>
          <w:rFonts w:ascii="Arial" w:eastAsia="Aptos" w:hAnsi="Arial" w:cs="Arial"/>
        </w:rPr>
        <w:br/>
        <w:t>Tel 01792845566</w:t>
      </w:r>
      <w:r w:rsidRPr="009024A7">
        <w:rPr>
          <w:rFonts w:ascii="Arial" w:eastAsia="Aptos" w:hAnsi="Arial" w:cs="Arial"/>
        </w:rPr>
        <w:br/>
        <w:t xml:space="preserve">Email </w:t>
      </w:r>
      <w:bookmarkStart w:id="1" w:name="_Int_qavvzQNN"/>
      <w:r w:rsidRPr="009024A7">
        <w:rPr>
          <w:rFonts w:ascii="Arial" w:eastAsia="Aptos" w:hAnsi="Arial" w:cs="Arial"/>
        </w:rPr>
        <w:t>clerk@clydach.wales</w:t>
      </w:r>
      <w:bookmarkEnd w:id="1"/>
    </w:p>
    <w:p w14:paraId="3D2E611D" w14:textId="77777777" w:rsidR="00811BE1" w:rsidRDefault="00811BE1" w:rsidP="00811BE1">
      <w:pPr>
        <w:rPr>
          <w:rFonts w:ascii="Arial" w:hAnsi="Arial" w:cs="Arial"/>
          <w:b/>
          <w:bCs/>
          <w:sz w:val="24"/>
          <w:szCs w:val="24"/>
          <w:u w:val="single"/>
        </w:rPr>
      </w:pPr>
    </w:p>
    <w:p w14:paraId="219F0CA0" w14:textId="77777777" w:rsidR="00811BE1" w:rsidRPr="00811BE1" w:rsidRDefault="00811BE1" w:rsidP="00811BE1">
      <w:pPr>
        <w:jc w:val="center"/>
        <w:rPr>
          <w:rFonts w:ascii="Arial" w:hAnsi="Arial" w:cs="Arial"/>
          <w:b/>
          <w:bCs/>
          <w:sz w:val="24"/>
          <w:szCs w:val="24"/>
          <w:u w:val="single"/>
        </w:rPr>
      </w:pPr>
      <w:r w:rsidRPr="00811BE1">
        <w:rPr>
          <w:rFonts w:ascii="Arial" w:hAnsi="Arial" w:cs="Arial"/>
          <w:b/>
          <w:bCs/>
          <w:sz w:val="24"/>
          <w:szCs w:val="24"/>
          <w:u w:val="single"/>
        </w:rPr>
        <w:t>CLYDACH COMMUNITY COUNCIL</w:t>
      </w:r>
    </w:p>
    <w:p w14:paraId="6DB407E0" w14:textId="77777777" w:rsidR="00811BE1" w:rsidRPr="00811BE1" w:rsidRDefault="00811BE1" w:rsidP="00811BE1">
      <w:pPr>
        <w:jc w:val="center"/>
        <w:rPr>
          <w:rFonts w:ascii="Arial" w:hAnsi="Arial" w:cs="Arial"/>
          <w:b/>
          <w:bCs/>
          <w:sz w:val="24"/>
          <w:szCs w:val="24"/>
          <w:u w:val="single"/>
        </w:rPr>
      </w:pPr>
      <w:r w:rsidRPr="00811BE1">
        <w:rPr>
          <w:rFonts w:ascii="Arial" w:hAnsi="Arial" w:cs="Arial"/>
          <w:b/>
          <w:bCs/>
          <w:sz w:val="24"/>
          <w:szCs w:val="24"/>
          <w:u w:val="single"/>
        </w:rPr>
        <w:t>Halls Hire Policy (Terms and Conditions of Hire)</w:t>
      </w:r>
    </w:p>
    <w:p w14:paraId="577E444D" w14:textId="77777777" w:rsidR="00F039F1" w:rsidRPr="00F039F1" w:rsidRDefault="00F039F1" w:rsidP="00F039F1">
      <w:pPr>
        <w:rPr>
          <w:rFonts w:ascii="Arial" w:hAnsi="Arial" w:cs="Arial"/>
          <w:sz w:val="24"/>
          <w:szCs w:val="24"/>
        </w:rPr>
      </w:pPr>
      <w:r w:rsidRPr="00F039F1">
        <w:rPr>
          <w:rFonts w:ascii="Arial" w:hAnsi="Arial" w:cs="Arial"/>
          <w:sz w:val="24"/>
          <w:szCs w:val="24"/>
        </w:rPr>
        <w:t>These terms and conditions apply to any person, club, society, or organisation hiring any part of Vardre Hall or Forge Fach Resource Community Centre.</w:t>
      </w:r>
    </w:p>
    <w:p w14:paraId="220F1F28" w14:textId="5059629C" w:rsidR="00F039F1" w:rsidRPr="00F039F1" w:rsidRDefault="00F039F1" w:rsidP="00F039F1">
      <w:pPr>
        <w:rPr>
          <w:rFonts w:ascii="Arial" w:hAnsi="Arial" w:cs="Arial"/>
          <w:sz w:val="24"/>
          <w:szCs w:val="24"/>
        </w:rPr>
      </w:pPr>
      <w:r w:rsidRPr="4BFA17A7">
        <w:rPr>
          <w:rFonts w:ascii="Arial" w:hAnsi="Arial" w:cs="Arial"/>
          <w:b/>
          <w:bCs/>
          <w:sz w:val="24"/>
          <w:szCs w:val="24"/>
        </w:rPr>
        <w:t>Council</w:t>
      </w:r>
      <w:r w:rsidRPr="4BFA17A7">
        <w:rPr>
          <w:rFonts w:ascii="Arial" w:hAnsi="Arial" w:cs="Arial"/>
          <w:sz w:val="24"/>
          <w:szCs w:val="24"/>
        </w:rPr>
        <w:t xml:space="preserve"> - Refers to Clydach Community Council and its authorised staff and councillors. </w:t>
      </w:r>
      <w:r>
        <w:br/>
      </w:r>
      <w:r w:rsidRPr="4BFA17A7">
        <w:rPr>
          <w:rFonts w:ascii="Arial" w:hAnsi="Arial" w:cs="Arial"/>
          <w:b/>
          <w:bCs/>
          <w:sz w:val="24"/>
          <w:szCs w:val="24"/>
        </w:rPr>
        <w:t>Hirer</w:t>
      </w:r>
      <w:r w:rsidRPr="4BFA17A7">
        <w:rPr>
          <w:rFonts w:ascii="Arial" w:hAnsi="Arial" w:cs="Arial"/>
          <w:sz w:val="24"/>
          <w:szCs w:val="24"/>
        </w:rPr>
        <w:t xml:space="preserve"> - Refers to the individual or representative hiring any part of the premises and who has </w:t>
      </w:r>
      <w:proofErr w:type="gramStart"/>
      <w:r w:rsidRPr="4BFA17A7">
        <w:rPr>
          <w:rFonts w:ascii="Arial" w:hAnsi="Arial" w:cs="Arial"/>
          <w:sz w:val="24"/>
          <w:szCs w:val="24"/>
        </w:rPr>
        <w:t>submitted an application</w:t>
      </w:r>
      <w:proofErr w:type="gramEnd"/>
      <w:r w:rsidRPr="4BFA17A7">
        <w:rPr>
          <w:rFonts w:ascii="Arial" w:hAnsi="Arial" w:cs="Arial"/>
          <w:sz w:val="24"/>
          <w:szCs w:val="24"/>
        </w:rPr>
        <w:t xml:space="preserve"> form.</w:t>
      </w:r>
    </w:p>
    <w:p w14:paraId="392B0B90" w14:textId="27CE5968" w:rsidR="00F039F1" w:rsidRPr="00F039F1" w:rsidRDefault="00F039F1" w:rsidP="00F039F1">
      <w:pPr>
        <w:rPr>
          <w:rFonts w:ascii="Arial" w:hAnsi="Arial" w:cs="Arial"/>
          <w:sz w:val="24"/>
          <w:szCs w:val="24"/>
        </w:rPr>
      </w:pPr>
      <w:r w:rsidRPr="156BE220">
        <w:rPr>
          <w:rFonts w:ascii="Arial" w:hAnsi="Arial" w:cs="Arial"/>
          <w:b/>
          <w:bCs/>
          <w:sz w:val="24"/>
          <w:szCs w:val="24"/>
        </w:rPr>
        <w:t>Note:</w:t>
      </w:r>
      <w:r w:rsidRPr="156BE220">
        <w:rPr>
          <w:rFonts w:ascii="Arial" w:hAnsi="Arial" w:cs="Arial"/>
          <w:sz w:val="24"/>
          <w:szCs w:val="24"/>
        </w:rPr>
        <w:t xml:space="preserve"> The hirer must </w:t>
      </w:r>
      <w:r w:rsidR="6851B37F" w:rsidRPr="156BE220">
        <w:rPr>
          <w:rFonts w:ascii="Arial" w:hAnsi="Arial" w:cs="Arial"/>
          <w:sz w:val="24"/>
          <w:szCs w:val="24"/>
        </w:rPr>
        <w:t xml:space="preserve">take all rubbish with them and </w:t>
      </w:r>
      <w:r w:rsidRPr="156BE220">
        <w:rPr>
          <w:rFonts w:ascii="Arial" w:hAnsi="Arial" w:cs="Arial"/>
          <w:sz w:val="24"/>
          <w:szCs w:val="24"/>
        </w:rPr>
        <w:t>leave the premises in a clean and tidy condition.</w:t>
      </w:r>
    </w:p>
    <w:p w14:paraId="43675879" w14:textId="77777777" w:rsidR="00F039F1" w:rsidRPr="00F039F1" w:rsidRDefault="00F039F1" w:rsidP="00F039F1">
      <w:pPr>
        <w:rPr>
          <w:rFonts w:ascii="Arial" w:hAnsi="Arial" w:cs="Arial"/>
          <w:b/>
          <w:bCs/>
          <w:sz w:val="24"/>
          <w:szCs w:val="24"/>
        </w:rPr>
      </w:pPr>
      <w:r w:rsidRPr="00F039F1">
        <w:rPr>
          <w:rFonts w:ascii="Arial" w:hAnsi="Arial" w:cs="Arial"/>
          <w:b/>
          <w:bCs/>
          <w:sz w:val="24"/>
          <w:szCs w:val="24"/>
        </w:rPr>
        <w:t>1. Applications</w:t>
      </w:r>
    </w:p>
    <w:p w14:paraId="6EB9E688" w14:textId="55F88F21" w:rsidR="00F039F1" w:rsidRPr="00F039F1" w:rsidRDefault="00F039F1" w:rsidP="00F039F1">
      <w:pPr>
        <w:rPr>
          <w:rFonts w:ascii="Arial" w:hAnsi="Arial" w:cs="Arial"/>
          <w:sz w:val="24"/>
          <w:szCs w:val="24"/>
        </w:rPr>
      </w:pPr>
      <w:r w:rsidRPr="0243E78E">
        <w:rPr>
          <w:rFonts w:ascii="Arial" w:hAnsi="Arial" w:cs="Arial"/>
          <w:sz w:val="24"/>
          <w:szCs w:val="24"/>
        </w:rPr>
        <w:t xml:space="preserve">Bookings require a signed application form. The person </w:t>
      </w:r>
      <w:r w:rsidR="375188EC" w:rsidRPr="0243E78E">
        <w:rPr>
          <w:rFonts w:ascii="Arial" w:hAnsi="Arial" w:cs="Arial"/>
          <w:sz w:val="24"/>
          <w:szCs w:val="24"/>
        </w:rPr>
        <w:t>booking</w:t>
      </w:r>
      <w:r w:rsidRPr="0243E78E">
        <w:rPr>
          <w:rFonts w:ascii="Arial" w:hAnsi="Arial" w:cs="Arial"/>
          <w:sz w:val="24"/>
          <w:szCs w:val="24"/>
        </w:rPr>
        <w:t xml:space="preserve"> will be considered the hirer. Bookings are non-transferable. Online bookings are provisional until confirmed by officers and payment is received. The Council may accept bookings for single events more than a year in advance, subject to applicable charges at the time of the event unless paid in full upon booking. Regular bookings will not normally exceed 12 months. Use of facilities is limited to the purposes and period stated in the application unless otherwise approved in writing.</w:t>
      </w:r>
    </w:p>
    <w:p w14:paraId="6CCDE1AB" w14:textId="77777777" w:rsidR="00F039F1" w:rsidRPr="00F039F1" w:rsidRDefault="00F039F1" w:rsidP="00F039F1">
      <w:pPr>
        <w:rPr>
          <w:rFonts w:ascii="Arial" w:hAnsi="Arial" w:cs="Arial"/>
          <w:b/>
          <w:bCs/>
          <w:sz w:val="24"/>
          <w:szCs w:val="24"/>
        </w:rPr>
      </w:pPr>
      <w:r w:rsidRPr="00F039F1">
        <w:rPr>
          <w:rFonts w:ascii="Arial" w:hAnsi="Arial" w:cs="Arial"/>
          <w:b/>
          <w:bCs/>
          <w:sz w:val="24"/>
          <w:szCs w:val="24"/>
        </w:rPr>
        <w:t>2. Payment of Charges</w:t>
      </w:r>
    </w:p>
    <w:p w14:paraId="31575D79" w14:textId="4F0AE550" w:rsidR="00F039F1" w:rsidRPr="00F039F1" w:rsidRDefault="00F039F1" w:rsidP="156BE220">
      <w:pPr>
        <w:rPr>
          <w:rFonts w:ascii="Arial" w:hAnsi="Arial" w:cs="Arial"/>
          <w:sz w:val="24"/>
          <w:szCs w:val="24"/>
        </w:rPr>
      </w:pPr>
      <w:r w:rsidRPr="156BE220">
        <w:rPr>
          <w:rFonts w:ascii="Arial" w:hAnsi="Arial" w:cs="Arial"/>
          <w:sz w:val="24"/>
          <w:szCs w:val="24"/>
        </w:rPr>
        <w:t>Fees are set by the Council and may be revised. Fee details are available upon request. The hirer is responsible for any extra costs if the event overruns.</w:t>
      </w:r>
      <w:r w:rsidR="7B37C177" w:rsidRPr="156BE220">
        <w:rPr>
          <w:rFonts w:ascii="Arial" w:hAnsi="Arial" w:cs="Arial"/>
          <w:sz w:val="24"/>
          <w:szCs w:val="24"/>
        </w:rPr>
        <w:t xml:space="preserve"> Payment by BACS Credit is preferred. Cash cannot be accepted.</w:t>
      </w:r>
    </w:p>
    <w:p w14:paraId="7FA9CAA3" w14:textId="27ABCEEF" w:rsidR="00F039F1" w:rsidRPr="00F039F1" w:rsidRDefault="00F039F1" w:rsidP="00F039F1">
      <w:pPr>
        <w:numPr>
          <w:ilvl w:val="0"/>
          <w:numId w:val="4"/>
        </w:numPr>
        <w:rPr>
          <w:rFonts w:ascii="Arial" w:hAnsi="Arial" w:cs="Arial"/>
          <w:sz w:val="24"/>
          <w:szCs w:val="24"/>
        </w:rPr>
      </w:pPr>
      <w:r w:rsidRPr="156BE220">
        <w:rPr>
          <w:rFonts w:ascii="Arial" w:hAnsi="Arial" w:cs="Arial"/>
          <w:b/>
          <w:bCs/>
          <w:sz w:val="24"/>
          <w:szCs w:val="24"/>
        </w:rPr>
        <w:t>Single events</w:t>
      </w:r>
      <w:r w:rsidRPr="156BE220">
        <w:rPr>
          <w:rFonts w:ascii="Arial" w:hAnsi="Arial" w:cs="Arial"/>
          <w:sz w:val="24"/>
          <w:szCs w:val="24"/>
        </w:rPr>
        <w:t xml:space="preserve">: An invoice will be issued upon </w:t>
      </w:r>
      <w:r w:rsidR="71885D69" w:rsidRPr="156BE220">
        <w:rPr>
          <w:rFonts w:ascii="Arial" w:hAnsi="Arial" w:cs="Arial"/>
          <w:sz w:val="24"/>
          <w:szCs w:val="24"/>
        </w:rPr>
        <w:t>booking</w:t>
      </w:r>
      <w:r w:rsidRPr="156BE220">
        <w:rPr>
          <w:rFonts w:ascii="Arial" w:hAnsi="Arial" w:cs="Arial"/>
          <w:sz w:val="24"/>
          <w:szCs w:val="24"/>
        </w:rPr>
        <w:t>, to be paid in full within 14 days.</w:t>
      </w:r>
    </w:p>
    <w:p w14:paraId="68D6F7F0" w14:textId="44C623FF" w:rsidR="00F039F1" w:rsidRDefault="00F039F1" w:rsidP="243DDE6E">
      <w:pPr>
        <w:numPr>
          <w:ilvl w:val="0"/>
          <w:numId w:val="4"/>
        </w:numPr>
        <w:rPr>
          <w:rFonts w:ascii="Arial" w:hAnsi="Arial" w:cs="Arial"/>
          <w:sz w:val="24"/>
          <w:szCs w:val="24"/>
        </w:rPr>
      </w:pPr>
      <w:r w:rsidRPr="4BFA17A7">
        <w:rPr>
          <w:rFonts w:ascii="Arial" w:hAnsi="Arial" w:cs="Arial"/>
          <w:b/>
          <w:bCs/>
          <w:sz w:val="24"/>
          <w:szCs w:val="24"/>
        </w:rPr>
        <w:t>Block bookings</w:t>
      </w:r>
      <w:r w:rsidRPr="4BFA17A7">
        <w:rPr>
          <w:rFonts w:ascii="Arial" w:hAnsi="Arial" w:cs="Arial"/>
          <w:sz w:val="24"/>
          <w:szCs w:val="24"/>
        </w:rPr>
        <w:t xml:space="preserve">: </w:t>
      </w:r>
      <w:r w:rsidR="11196186" w:rsidRPr="4BFA17A7">
        <w:rPr>
          <w:rFonts w:ascii="Arial" w:hAnsi="Arial" w:cs="Arial"/>
          <w:sz w:val="24"/>
          <w:szCs w:val="24"/>
        </w:rPr>
        <w:t>invoiced monthly at the end of every month.</w:t>
      </w:r>
    </w:p>
    <w:p w14:paraId="1F57DFB8" w14:textId="379296B4" w:rsidR="00F039F1" w:rsidRPr="00F039F1" w:rsidRDefault="11B7C8BC" w:rsidP="02FDCDD8">
      <w:pPr>
        <w:rPr>
          <w:rFonts w:ascii="Arial" w:hAnsi="Arial" w:cs="Arial"/>
          <w:b/>
          <w:bCs/>
          <w:sz w:val="24"/>
          <w:szCs w:val="24"/>
        </w:rPr>
      </w:pPr>
      <w:r w:rsidRPr="02FDCDD8">
        <w:rPr>
          <w:rFonts w:ascii="Arial" w:hAnsi="Arial" w:cs="Arial"/>
          <w:sz w:val="24"/>
          <w:szCs w:val="24"/>
        </w:rPr>
        <w:t xml:space="preserve">The council supports charity fundraising which benefits the </w:t>
      </w:r>
      <w:r w:rsidR="6F89721E" w:rsidRPr="02FDCDD8">
        <w:rPr>
          <w:rFonts w:ascii="Arial" w:hAnsi="Arial" w:cs="Arial"/>
          <w:sz w:val="24"/>
          <w:szCs w:val="24"/>
        </w:rPr>
        <w:t>residents</w:t>
      </w:r>
      <w:r w:rsidRPr="02FDCDD8">
        <w:rPr>
          <w:rFonts w:ascii="Arial" w:hAnsi="Arial" w:cs="Arial"/>
          <w:sz w:val="24"/>
          <w:szCs w:val="24"/>
        </w:rPr>
        <w:t xml:space="preserve"> of the Clydach Community Council area. If your event is of this nature and is to support our</w:t>
      </w:r>
      <w:r w:rsidR="5D065DF6" w:rsidRPr="02FDCDD8">
        <w:rPr>
          <w:rFonts w:ascii="Arial" w:hAnsi="Arial" w:cs="Arial"/>
          <w:sz w:val="24"/>
          <w:szCs w:val="24"/>
        </w:rPr>
        <w:t xml:space="preserve"> residents</w:t>
      </w:r>
      <w:r w:rsidR="5DAC1C3A" w:rsidRPr="02FDCDD8">
        <w:rPr>
          <w:rFonts w:ascii="Arial" w:hAnsi="Arial" w:cs="Arial"/>
          <w:sz w:val="24"/>
          <w:szCs w:val="24"/>
        </w:rPr>
        <w:t xml:space="preserve">, please write to the clerk at </w:t>
      </w:r>
      <w:hyperlink r:id="rId11">
        <w:r w:rsidR="5DAC1C3A" w:rsidRPr="02FDCDD8">
          <w:rPr>
            <w:rStyle w:val="Hyperlink"/>
            <w:rFonts w:ascii="Arial" w:hAnsi="Arial" w:cs="Arial"/>
            <w:sz w:val="24"/>
            <w:szCs w:val="24"/>
          </w:rPr>
          <w:t>clerk@clydach.wales</w:t>
        </w:r>
      </w:hyperlink>
      <w:r w:rsidR="5DAC1C3A" w:rsidRPr="02FDCDD8">
        <w:rPr>
          <w:rFonts w:ascii="Arial" w:hAnsi="Arial" w:cs="Arial"/>
          <w:sz w:val="24"/>
          <w:szCs w:val="24"/>
        </w:rPr>
        <w:t xml:space="preserve"> and consideration will be given to reducing the cost of the eve</w:t>
      </w:r>
      <w:r w:rsidR="363ED528" w:rsidRPr="02FDCDD8">
        <w:rPr>
          <w:rFonts w:ascii="Arial" w:hAnsi="Arial" w:cs="Arial"/>
          <w:sz w:val="24"/>
          <w:szCs w:val="24"/>
        </w:rPr>
        <w:t>nt fee.</w:t>
      </w:r>
    </w:p>
    <w:p w14:paraId="6237EC8C" w14:textId="7F5EE7FF" w:rsidR="00F039F1" w:rsidRPr="00F039F1" w:rsidRDefault="00F039F1" w:rsidP="00F039F1">
      <w:r>
        <w:br w:type="page"/>
      </w:r>
    </w:p>
    <w:p w14:paraId="5212F084" w14:textId="46E7AF88" w:rsidR="00F039F1" w:rsidRPr="00F039F1" w:rsidRDefault="00F039F1" w:rsidP="02FDCDD8">
      <w:pPr>
        <w:rPr>
          <w:rFonts w:ascii="Arial" w:hAnsi="Arial" w:cs="Arial"/>
          <w:b/>
          <w:bCs/>
          <w:sz w:val="24"/>
          <w:szCs w:val="24"/>
        </w:rPr>
      </w:pPr>
      <w:r w:rsidRPr="02FDCDD8">
        <w:rPr>
          <w:rFonts w:ascii="Arial" w:hAnsi="Arial" w:cs="Arial"/>
          <w:b/>
          <w:bCs/>
          <w:sz w:val="24"/>
          <w:szCs w:val="24"/>
        </w:rPr>
        <w:lastRenderedPageBreak/>
        <w:t>3. Cancellations</w:t>
      </w:r>
    </w:p>
    <w:p w14:paraId="4C9DAC07" w14:textId="4B89E0E1" w:rsidR="00F039F1" w:rsidRPr="00F039F1" w:rsidRDefault="00F039F1" w:rsidP="00F039F1">
      <w:pPr>
        <w:rPr>
          <w:rFonts w:ascii="Arial" w:hAnsi="Arial" w:cs="Arial"/>
          <w:b/>
          <w:bCs/>
          <w:sz w:val="24"/>
          <w:szCs w:val="24"/>
        </w:rPr>
      </w:pPr>
      <w:r w:rsidRPr="7917CC94">
        <w:rPr>
          <w:rFonts w:ascii="Arial" w:hAnsi="Arial" w:cs="Arial"/>
          <w:sz w:val="24"/>
          <w:szCs w:val="24"/>
        </w:rPr>
        <w:t xml:space="preserve">The Council may refuse or cancel bookings with reasonable notice. If the Council cancels, fees will be refunded or alternative dates offered, with no liability for losses incurred by the hirer. The hirer must notify cancellations in writing. If cancelled within </w:t>
      </w:r>
      <w:r w:rsidR="3D4D6CAB" w:rsidRPr="7917CC94">
        <w:rPr>
          <w:rFonts w:ascii="Arial" w:hAnsi="Arial" w:cs="Arial"/>
          <w:sz w:val="24"/>
          <w:szCs w:val="24"/>
        </w:rPr>
        <w:t>24 hours</w:t>
      </w:r>
      <w:r w:rsidRPr="7917CC94">
        <w:rPr>
          <w:rFonts w:ascii="Arial" w:hAnsi="Arial" w:cs="Arial"/>
          <w:sz w:val="24"/>
          <w:szCs w:val="24"/>
        </w:rPr>
        <w:t xml:space="preserve"> of the hire date, the full fee remains due</w:t>
      </w:r>
      <w:r w:rsidR="7D13C60C" w:rsidRPr="7917CC94">
        <w:rPr>
          <w:rFonts w:ascii="Arial" w:hAnsi="Arial" w:cs="Arial"/>
          <w:sz w:val="24"/>
          <w:szCs w:val="24"/>
        </w:rPr>
        <w:t xml:space="preserve"> unless approved by the Clerk</w:t>
      </w:r>
      <w:r w:rsidRPr="7917CC94">
        <w:rPr>
          <w:rFonts w:ascii="Arial" w:hAnsi="Arial" w:cs="Arial"/>
          <w:sz w:val="24"/>
          <w:szCs w:val="24"/>
        </w:rPr>
        <w:t>. The Council is not liable for any loss if the venue becomes unusable.</w:t>
      </w:r>
      <w:r>
        <w:br/>
      </w:r>
      <w:r>
        <w:br/>
      </w:r>
      <w:r w:rsidRPr="7917CC94">
        <w:rPr>
          <w:rFonts w:ascii="Arial" w:hAnsi="Arial" w:cs="Arial"/>
          <w:b/>
          <w:bCs/>
          <w:sz w:val="24"/>
          <w:szCs w:val="24"/>
        </w:rPr>
        <w:t>4. Limits of Accommodation</w:t>
      </w:r>
    </w:p>
    <w:p w14:paraId="4697A63C" w14:textId="77777777" w:rsidR="00EA53BD" w:rsidRDefault="00F039F1" w:rsidP="00F039F1">
      <w:pPr>
        <w:rPr>
          <w:rFonts w:ascii="Arial" w:hAnsi="Arial" w:cs="Arial"/>
          <w:sz w:val="24"/>
          <w:szCs w:val="24"/>
        </w:rPr>
      </w:pPr>
      <w:r w:rsidRPr="4BFA17A7">
        <w:rPr>
          <w:rFonts w:ascii="Arial" w:hAnsi="Arial" w:cs="Arial"/>
          <w:sz w:val="24"/>
          <w:szCs w:val="24"/>
        </w:rPr>
        <w:t xml:space="preserve">The number admitted to </w:t>
      </w:r>
      <w:bookmarkStart w:id="2" w:name="_Int_BZLiJGci"/>
      <w:r w:rsidRPr="4BFA17A7">
        <w:rPr>
          <w:rFonts w:ascii="Arial" w:hAnsi="Arial" w:cs="Arial"/>
          <w:sz w:val="24"/>
          <w:szCs w:val="24"/>
        </w:rPr>
        <w:t>Vardre</w:t>
      </w:r>
      <w:bookmarkEnd w:id="2"/>
      <w:r w:rsidRPr="4BFA17A7">
        <w:rPr>
          <w:rFonts w:ascii="Arial" w:hAnsi="Arial" w:cs="Arial"/>
          <w:sz w:val="24"/>
          <w:szCs w:val="24"/>
        </w:rPr>
        <w:t xml:space="preserve"> Hall must not exceed </w:t>
      </w:r>
      <w:r w:rsidR="5E3E3E81" w:rsidRPr="4BFA17A7">
        <w:rPr>
          <w:rFonts w:ascii="Arial" w:hAnsi="Arial" w:cs="Arial"/>
          <w:sz w:val="24"/>
          <w:szCs w:val="24"/>
        </w:rPr>
        <w:t>100</w:t>
      </w:r>
      <w:r w:rsidRPr="4BFA17A7">
        <w:rPr>
          <w:rFonts w:ascii="Arial" w:hAnsi="Arial" w:cs="Arial"/>
          <w:sz w:val="24"/>
          <w:szCs w:val="24"/>
        </w:rPr>
        <w:t xml:space="preserve">, and Forge Fach Resource Community Centre must not exceed </w:t>
      </w:r>
      <w:r w:rsidR="20975D43" w:rsidRPr="4BFA17A7">
        <w:rPr>
          <w:rFonts w:ascii="Arial" w:hAnsi="Arial" w:cs="Arial"/>
          <w:sz w:val="24"/>
          <w:szCs w:val="24"/>
        </w:rPr>
        <w:t>150</w:t>
      </w:r>
      <w:r w:rsidRPr="4BFA17A7">
        <w:rPr>
          <w:rFonts w:ascii="Arial" w:hAnsi="Arial" w:cs="Arial"/>
          <w:sz w:val="24"/>
          <w:szCs w:val="24"/>
        </w:rPr>
        <w:t xml:space="preserve">. </w:t>
      </w:r>
    </w:p>
    <w:p w14:paraId="57DD5891" w14:textId="4AD7BD94" w:rsidR="00F039F1" w:rsidRPr="00F039F1" w:rsidRDefault="00F039F1" w:rsidP="00F039F1">
      <w:pPr>
        <w:rPr>
          <w:rFonts w:ascii="Arial" w:hAnsi="Arial" w:cs="Arial"/>
          <w:sz w:val="24"/>
          <w:szCs w:val="24"/>
        </w:rPr>
      </w:pPr>
      <w:r w:rsidRPr="4BFA17A7">
        <w:rPr>
          <w:rFonts w:ascii="Arial" w:hAnsi="Arial" w:cs="Arial"/>
          <w:sz w:val="24"/>
          <w:szCs w:val="24"/>
        </w:rPr>
        <w:t>The hirer is responsible for ensuring these limits are not exceeded.</w:t>
      </w:r>
      <w:r w:rsidR="24745C8B" w:rsidRPr="4BFA17A7">
        <w:rPr>
          <w:rFonts w:ascii="Arial" w:hAnsi="Arial" w:cs="Arial"/>
          <w:sz w:val="24"/>
          <w:szCs w:val="24"/>
        </w:rPr>
        <w:t xml:space="preserve"> </w:t>
      </w:r>
    </w:p>
    <w:p w14:paraId="619B8C37" w14:textId="77777777" w:rsidR="00F039F1" w:rsidRPr="00F039F1" w:rsidRDefault="00F039F1" w:rsidP="00F039F1">
      <w:pPr>
        <w:rPr>
          <w:rFonts w:ascii="Arial" w:hAnsi="Arial" w:cs="Arial"/>
          <w:b/>
          <w:bCs/>
          <w:sz w:val="24"/>
          <w:szCs w:val="24"/>
        </w:rPr>
      </w:pPr>
      <w:r w:rsidRPr="00F039F1">
        <w:rPr>
          <w:rFonts w:ascii="Arial" w:hAnsi="Arial" w:cs="Arial"/>
          <w:b/>
          <w:bCs/>
          <w:sz w:val="24"/>
          <w:szCs w:val="24"/>
        </w:rPr>
        <w:t>5. Rights</w:t>
      </w:r>
    </w:p>
    <w:p w14:paraId="275EF625" w14:textId="77777777" w:rsidR="00F039F1" w:rsidRPr="00F039F1" w:rsidRDefault="00F039F1" w:rsidP="00F039F1">
      <w:pPr>
        <w:rPr>
          <w:rFonts w:ascii="Arial" w:hAnsi="Arial" w:cs="Arial"/>
          <w:sz w:val="24"/>
          <w:szCs w:val="24"/>
        </w:rPr>
      </w:pPr>
      <w:r w:rsidRPr="00F039F1">
        <w:rPr>
          <w:rFonts w:ascii="Arial" w:hAnsi="Arial" w:cs="Arial"/>
          <w:sz w:val="24"/>
          <w:szCs w:val="24"/>
        </w:rPr>
        <w:t>This agreement permits use of the premises but does not confer tenancy or occupancy rights.</w:t>
      </w:r>
    </w:p>
    <w:p w14:paraId="0115ACF5" w14:textId="77777777" w:rsidR="00F039F1" w:rsidRPr="00F039F1" w:rsidRDefault="00F039F1" w:rsidP="00F039F1">
      <w:pPr>
        <w:rPr>
          <w:rFonts w:ascii="Arial" w:hAnsi="Arial" w:cs="Arial"/>
          <w:b/>
          <w:bCs/>
          <w:sz w:val="24"/>
          <w:szCs w:val="24"/>
        </w:rPr>
      </w:pPr>
      <w:r w:rsidRPr="00F039F1">
        <w:rPr>
          <w:rFonts w:ascii="Arial" w:hAnsi="Arial" w:cs="Arial"/>
          <w:b/>
          <w:bCs/>
          <w:sz w:val="24"/>
          <w:szCs w:val="24"/>
        </w:rPr>
        <w:t>6. Supervision</w:t>
      </w:r>
    </w:p>
    <w:p w14:paraId="3798D95E" w14:textId="77777777" w:rsidR="00F039F1" w:rsidRPr="00F039F1" w:rsidRDefault="00F039F1" w:rsidP="00F039F1">
      <w:pPr>
        <w:rPr>
          <w:rFonts w:ascii="Arial" w:hAnsi="Arial" w:cs="Arial"/>
          <w:sz w:val="24"/>
          <w:szCs w:val="24"/>
        </w:rPr>
      </w:pPr>
      <w:r w:rsidRPr="00F039F1">
        <w:rPr>
          <w:rFonts w:ascii="Arial" w:hAnsi="Arial" w:cs="Arial"/>
          <w:sz w:val="24"/>
          <w:szCs w:val="24"/>
        </w:rPr>
        <w:t>The hirer is responsible for the premises, contents, and equipment during hire, ensuring no damage occurs.</w:t>
      </w:r>
    </w:p>
    <w:p w14:paraId="7DD7C4FC" w14:textId="77777777" w:rsidR="00F039F1" w:rsidRPr="00F039F1" w:rsidRDefault="00F039F1" w:rsidP="00F039F1">
      <w:pPr>
        <w:rPr>
          <w:rFonts w:ascii="Arial" w:hAnsi="Arial" w:cs="Arial"/>
          <w:b/>
          <w:bCs/>
          <w:sz w:val="24"/>
          <w:szCs w:val="24"/>
        </w:rPr>
      </w:pPr>
      <w:r w:rsidRPr="00F039F1">
        <w:rPr>
          <w:rFonts w:ascii="Arial" w:hAnsi="Arial" w:cs="Arial"/>
          <w:b/>
          <w:bCs/>
          <w:sz w:val="24"/>
          <w:szCs w:val="24"/>
        </w:rPr>
        <w:t>7. Use of the Premises</w:t>
      </w:r>
    </w:p>
    <w:p w14:paraId="563C68F4" w14:textId="3898E179" w:rsidR="00F039F1" w:rsidRDefault="00F039F1" w:rsidP="4BFA17A7">
      <w:pPr>
        <w:rPr>
          <w:rFonts w:ascii="Arial" w:hAnsi="Arial" w:cs="Arial"/>
          <w:sz w:val="24"/>
          <w:szCs w:val="24"/>
          <w:highlight w:val="yellow"/>
        </w:rPr>
      </w:pPr>
      <w:r w:rsidRPr="02FDCDD8">
        <w:rPr>
          <w:rFonts w:ascii="Arial" w:hAnsi="Arial" w:cs="Arial"/>
          <w:sz w:val="24"/>
          <w:szCs w:val="24"/>
        </w:rPr>
        <w:t>The premises must only be used for the purpose stated in the agreement. Sub-hiring and unlawful activities are prohibited.</w:t>
      </w:r>
      <w:r w:rsidR="622DB7BC" w:rsidRPr="02FDCDD8">
        <w:rPr>
          <w:rFonts w:ascii="Arial" w:hAnsi="Arial" w:cs="Arial"/>
          <w:sz w:val="24"/>
          <w:szCs w:val="24"/>
        </w:rPr>
        <w:t xml:space="preserve"> All our facilities are </w:t>
      </w:r>
      <w:r w:rsidR="3FD4D84C" w:rsidRPr="02FDCDD8">
        <w:rPr>
          <w:rFonts w:ascii="Arial" w:hAnsi="Arial" w:cs="Arial"/>
          <w:sz w:val="24"/>
          <w:szCs w:val="24"/>
        </w:rPr>
        <w:t>available</w:t>
      </w:r>
      <w:r w:rsidR="622DB7BC" w:rsidRPr="02FDCDD8">
        <w:rPr>
          <w:rFonts w:ascii="Arial" w:hAnsi="Arial" w:cs="Arial"/>
          <w:sz w:val="24"/>
          <w:szCs w:val="24"/>
        </w:rPr>
        <w:t xml:space="preserve"> between the hours of 8</w:t>
      </w:r>
      <w:r w:rsidR="27389252" w:rsidRPr="02FDCDD8">
        <w:rPr>
          <w:rFonts w:ascii="Arial" w:hAnsi="Arial" w:cs="Arial"/>
          <w:sz w:val="24"/>
          <w:szCs w:val="24"/>
        </w:rPr>
        <w:t>.00</w:t>
      </w:r>
      <w:r w:rsidR="622DB7BC" w:rsidRPr="02FDCDD8">
        <w:rPr>
          <w:rFonts w:ascii="Arial" w:hAnsi="Arial" w:cs="Arial"/>
          <w:sz w:val="24"/>
          <w:szCs w:val="24"/>
        </w:rPr>
        <w:t>am and 9</w:t>
      </w:r>
      <w:r w:rsidR="09553544" w:rsidRPr="02FDCDD8">
        <w:rPr>
          <w:rFonts w:ascii="Arial" w:hAnsi="Arial" w:cs="Arial"/>
          <w:sz w:val="24"/>
          <w:szCs w:val="24"/>
        </w:rPr>
        <w:t>.00</w:t>
      </w:r>
      <w:r w:rsidR="622DB7BC" w:rsidRPr="02FDCDD8">
        <w:rPr>
          <w:rFonts w:ascii="Arial" w:hAnsi="Arial" w:cs="Arial"/>
          <w:sz w:val="24"/>
          <w:szCs w:val="24"/>
        </w:rPr>
        <w:t>pm fo</w:t>
      </w:r>
      <w:r w:rsidR="0531F54E" w:rsidRPr="02FDCDD8">
        <w:rPr>
          <w:rFonts w:ascii="Arial" w:hAnsi="Arial" w:cs="Arial"/>
          <w:sz w:val="24"/>
          <w:szCs w:val="24"/>
        </w:rPr>
        <w:t>r hire except bank holidays when we are closed</w:t>
      </w:r>
      <w:r w:rsidR="622DB7BC" w:rsidRPr="02FDCDD8">
        <w:rPr>
          <w:rFonts w:ascii="Arial" w:hAnsi="Arial" w:cs="Arial"/>
          <w:sz w:val="24"/>
          <w:szCs w:val="24"/>
        </w:rPr>
        <w:t xml:space="preserve">. Hire for </w:t>
      </w:r>
      <w:bookmarkStart w:id="3" w:name="_Int_034RmEwt"/>
      <w:r w:rsidR="622DB7BC" w:rsidRPr="02FDCDD8">
        <w:rPr>
          <w:rFonts w:ascii="Arial" w:hAnsi="Arial" w:cs="Arial"/>
          <w:sz w:val="24"/>
          <w:szCs w:val="24"/>
        </w:rPr>
        <w:t>special events</w:t>
      </w:r>
      <w:bookmarkEnd w:id="3"/>
      <w:r w:rsidR="622DB7BC" w:rsidRPr="02FDCDD8">
        <w:rPr>
          <w:rFonts w:ascii="Arial" w:hAnsi="Arial" w:cs="Arial"/>
          <w:sz w:val="24"/>
          <w:szCs w:val="24"/>
        </w:rPr>
        <w:t xml:space="preserve"> </w:t>
      </w:r>
      <w:r w:rsidR="16273247" w:rsidRPr="02FDCDD8">
        <w:rPr>
          <w:rFonts w:ascii="Arial" w:hAnsi="Arial" w:cs="Arial"/>
          <w:sz w:val="24"/>
          <w:szCs w:val="24"/>
        </w:rPr>
        <w:t>to continue after 9.00pm</w:t>
      </w:r>
      <w:r w:rsidR="6DC4956C" w:rsidRPr="02FDCDD8">
        <w:rPr>
          <w:rFonts w:ascii="Arial" w:hAnsi="Arial" w:cs="Arial"/>
          <w:sz w:val="24"/>
          <w:szCs w:val="24"/>
        </w:rPr>
        <w:t xml:space="preserve"> or on a bank holiday</w:t>
      </w:r>
      <w:r w:rsidR="47F92355" w:rsidRPr="02FDCDD8">
        <w:rPr>
          <w:rFonts w:ascii="Arial" w:hAnsi="Arial" w:cs="Arial"/>
          <w:sz w:val="24"/>
          <w:szCs w:val="24"/>
        </w:rPr>
        <w:t>, may occur with permission from council, subject to payment of an additional fee.</w:t>
      </w:r>
    </w:p>
    <w:p w14:paraId="29B641B6" w14:textId="286C0494" w:rsidR="00EA53BD" w:rsidRPr="00F039F1" w:rsidRDefault="00EA53BD" w:rsidP="4BFA17A7">
      <w:pPr>
        <w:rPr>
          <w:rFonts w:ascii="Arial" w:hAnsi="Arial" w:cs="Arial"/>
          <w:sz w:val="24"/>
          <w:szCs w:val="24"/>
        </w:rPr>
      </w:pPr>
      <w:r w:rsidRPr="4BFA17A7">
        <w:rPr>
          <w:rFonts w:ascii="Arial" w:hAnsi="Arial" w:cs="Arial"/>
          <w:b/>
          <w:bCs/>
          <w:sz w:val="24"/>
          <w:szCs w:val="24"/>
        </w:rPr>
        <w:t>8. Storage</w:t>
      </w:r>
    </w:p>
    <w:p w14:paraId="2C32AD8A" w14:textId="5AA8421B" w:rsidR="00EA53BD" w:rsidRPr="00F039F1" w:rsidRDefault="00EA53BD" w:rsidP="00F039F1">
      <w:pPr>
        <w:rPr>
          <w:rFonts w:ascii="Arial" w:hAnsi="Arial" w:cs="Arial"/>
          <w:sz w:val="24"/>
          <w:szCs w:val="24"/>
        </w:rPr>
      </w:pPr>
      <w:r w:rsidRPr="02FDCDD8">
        <w:rPr>
          <w:rFonts w:ascii="Arial" w:hAnsi="Arial" w:cs="Arial"/>
          <w:sz w:val="24"/>
          <w:szCs w:val="24"/>
        </w:rPr>
        <w:t xml:space="preserve">Items must not be left </w:t>
      </w:r>
      <w:r w:rsidR="003E7913" w:rsidRPr="02FDCDD8">
        <w:rPr>
          <w:rFonts w:ascii="Arial" w:hAnsi="Arial" w:cs="Arial"/>
          <w:sz w:val="24"/>
          <w:szCs w:val="24"/>
        </w:rPr>
        <w:t>or</w:t>
      </w:r>
      <w:r w:rsidRPr="02FDCDD8">
        <w:rPr>
          <w:rFonts w:ascii="Arial" w:hAnsi="Arial" w:cs="Arial"/>
          <w:sz w:val="24"/>
          <w:szCs w:val="24"/>
        </w:rPr>
        <w:t xml:space="preserve"> stored on the premises without agreement of the </w:t>
      </w:r>
      <w:r w:rsidR="005366F5" w:rsidRPr="02FDCDD8">
        <w:rPr>
          <w:rFonts w:ascii="Arial" w:hAnsi="Arial" w:cs="Arial"/>
          <w:sz w:val="24"/>
          <w:szCs w:val="24"/>
        </w:rPr>
        <w:t>council</w:t>
      </w:r>
      <w:r w:rsidR="34A23001" w:rsidRPr="02FDCDD8">
        <w:rPr>
          <w:rFonts w:ascii="Arial" w:hAnsi="Arial" w:cs="Arial"/>
          <w:sz w:val="24"/>
          <w:szCs w:val="24"/>
        </w:rPr>
        <w:t xml:space="preserve">. </w:t>
      </w:r>
      <w:r w:rsidRPr="02FDCDD8">
        <w:rPr>
          <w:rFonts w:ascii="Arial" w:hAnsi="Arial" w:cs="Arial"/>
          <w:sz w:val="24"/>
          <w:szCs w:val="24"/>
        </w:rPr>
        <w:t>A charge may be applicable.</w:t>
      </w:r>
      <w:r w:rsidR="174BEF3F" w:rsidRPr="02FDCDD8">
        <w:rPr>
          <w:rFonts w:ascii="Arial" w:hAnsi="Arial" w:cs="Arial"/>
          <w:sz w:val="24"/>
          <w:szCs w:val="24"/>
        </w:rPr>
        <w:t xml:space="preserve"> Any items that have agreement to be left are left at your own risk; the council takes no responsibility for them.</w:t>
      </w:r>
      <w:r w:rsidRPr="02FDCDD8">
        <w:rPr>
          <w:rFonts w:ascii="Arial" w:hAnsi="Arial" w:cs="Arial"/>
          <w:sz w:val="24"/>
          <w:szCs w:val="24"/>
        </w:rPr>
        <w:t xml:space="preserve"> </w:t>
      </w:r>
    </w:p>
    <w:p w14:paraId="5C27CCCE" w14:textId="415E6971" w:rsidR="00F039F1" w:rsidRPr="00F039F1" w:rsidRDefault="00EA53BD" w:rsidP="00F039F1">
      <w:pPr>
        <w:rPr>
          <w:rFonts w:ascii="Arial" w:hAnsi="Arial" w:cs="Arial"/>
          <w:b/>
          <w:bCs/>
          <w:sz w:val="24"/>
          <w:szCs w:val="24"/>
        </w:rPr>
      </w:pPr>
      <w:r>
        <w:rPr>
          <w:rFonts w:ascii="Arial" w:hAnsi="Arial" w:cs="Arial"/>
          <w:b/>
          <w:bCs/>
          <w:sz w:val="24"/>
          <w:szCs w:val="24"/>
        </w:rPr>
        <w:t>9</w:t>
      </w:r>
      <w:r w:rsidR="00F039F1" w:rsidRPr="00F039F1">
        <w:rPr>
          <w:rFonts w:ascii="Arial" w:hAnsi="Arial" w:cs="Arial"/>
          <w:b/>
          <w:bCs/>
          <w:sz w:val="24"/>
          <w:szCs w:val="24"/>
        </w:rPr>
        <w:t>. Entry of Officials</w:t>
      </w:r>
    </w:p>
    <w:p w14:paraId="7DE8E5AE" w14:textId="77777777" w:rsidR="00F039F1" w:rsidRPr="00F039F1" w:rsidRDefault="00F039F1" w:rsidP="00F039F1">
      <w:pPr>
        <w:rPr>
          <w:rFonts w:ascii="Arial" w:hAnsi="Arial" w:cs="Arial"/>
          <w:sz w:val="24"/>
          <w:szCs w:val="24"/>
        </w:rPr>
      </w:pPr>
      <w:r w:rsidRPr="00F039F1">
        <w:rPr>
          <w:rFonts w:ascii="Arial" w:hAnsi="Arial" w:cs="Arial"/>
          <w:sz w:val="24"/>
          <w:szCs w:val="24"/>
        </w:rPr>
        <w:t>Council officers must be granted reasonable access during the hire period.</w:t>
      </w:r>
    </w:p>
    <w:p w14:paraId="6AC04529" w14:textId="4C640028" w:rsidR="00F039F1" w:rsidRPr="00F039F1" w:rsidRDefault="00EA53BD" w:rsidP="00F039F1">
      <w:pPr>
        <w:rPr>
          <w:rFonts w:ascii="Arial" w:hAnsi="Arial" w:cs="Arial"/>
          <w:b/>
          <w:bCs/>
          <w:sz w:val="24"/>
          <w:szCs w:val="24"/>
        </w:rPr>
      </w:pPr>
      <w:r>
        <w:rPr>
          <w:rFonts w:ascii="Arial" w:hAnsi="Arial" w:cs="Arial"/>
          <w:b/>
          <w:bCs/>
          <w:sz w:val="24"/>
          <w:szCs w:val="24"/>
        </w:rPr>
        <w:t>10</w:t>
      </w:r>
      <w:r w:rsidR="00F039F1" w:rsidRPr="00F039F1">
        <w:rPr>
          <w:rFonts w:ascii="Arial" w:hAnsi="Arial" w:cs="Arial"/>
          <w:b/>
          <w:bCs/>
          <w:sz w:val="24"/>
          <w:szCs w:val="24"/>
        </w:rPr>
        <w:t>. Catering</w:t>
      </w:r>
    </w:p>
    <w:p w14:paraId="6D2A26F5" w14:textId="5342A324" w:rsidR="00F039F1" w:rsidRPr="00F039F1" w:rsidRDefault="00F039F1" w:rsidP="02FDCDD8">
      <w:pPr>
        <w:rPr>
          <w:rFonts w:ascii="Arial" w:hAnsi="Arial" w:cs="Arial"/>
          <w:sz w:val="24"/>
          <w:szCs w:val="24"/>
        </w:rPr>
      </w:pPr>
      <w:r w:rsidRPr="02FDCDD8">
        <w:rPr>
          <w:rFonts w:ascii="Arial" w:hAnsi="Arial" w:cs="Arial"/>
          <w:sz w:val="24"/>
          <w:szCs w:val="24"/>
        </w:rPr>
        <w:t>Food and drink arrangements must be agreed upon with the Council. Hirers preparing, serving, or selling food must comply with food hygiene laws and regulations.</w:t>
      </w:r>
      <w:r w:rsidR="7ACBA8A9" w:rsidRPr="02FDCDD8">
        <w:rPr>
          <w:rFonts w:ascii="Arial" w:hAnsi="Arial" w:cs="Arial"/>
          <w:sz w:val="24"/>
          <w:szCs w:val="24"/>
        </w:rPr>
        <w:t xml:space="preserve"> </w:t>
      </w:r>
      <w:r w:rsidR="2C1C444A" w:rsidRPr="02FDCDD8">
        <w:rPr>
          <w:rFonts w:ascii="Arial" w:hAnsi="Arial" w:cs="Arial"/>
          <w:sz w:val="24"/>
          <w:szCs w:val="24"/>
        </w:rPr>
        <w:t>Alcohol</w:t>
      </w:r>
      <w:r w:rsidR="7ACBA8A9" w:rsidRPr="02FDCDD8">
        <w:rPr>
          <w:rFonts w:ascii="Arial" w:hAnsi="Arial" w:cs="Arial"/>
          <w:sz w:val="24"/>
          <w:szCs w:val="24"/>
        </w:rPr>
        <w:t xml:space="preserve"> on </w:t>
      </w:r>
      <w:r w:rsidR="5FFA6071" w:rsidRPr="02FDCDD8">
        <w:rPr>
          <w:rFonts w:ascii="Arial" w:hAnsi="Arial" w:cs="Arial"/>
          <w:sz w:val="24"/>
          <w:szCs w:val="24"/>
        </w:rPr>
        <w:t>our</w:t>
      </w:r>
      <w:r w:rsidR="7ACBA8A9" w:rsidRPr="02FDCDD8">
        <w:rPr>
          <w:rFonts w:ascii="Arial" w:hAnsi="Arial" w:cs="Arial"/>
          <w:sz w:val="24"/>
          <w:szCs w:val="24"/>
        </w:rPr>
        <w:t xml:space="preserve"> premis</w:t>
      </w:r>
      <w:r w:rsidR="19D3D9CC" w:rsidRPr="02FDCDD8">
        <w:rPr>
          <w:rFonts w:ascii="Arial" w:hAnsi="Arial" w:cs="Arial"/>
          <w:sz w:val="24"/>
          <w:szCs w:val="24"/>
        </w:rPr>
        <w:t>es</w:t>
      </w:r>
      <w:r w:rsidR="7ACBA8A9" w:rsidRPr="02FDCDD8">
        <w:rPr>
          <w:rFonts w:ascii="Arial" w:hAnsi="Arial" w:cs="Arial"/>
          <w:sz w:val="24"/>
          <w:szCs w:val="24"/>
        </w:rPr>
        <w:t xml:space="preserve"> is only </w:t>
      </w:r>
      <w:r w:rsidR="69724C51" w:rsidRPr="02FDCDD8">
        <w:rPr>
          <w:rFonts w:ascii="Arial" w:hAnsi="Arial" w:cs="Arial"/>
          <w:sz w:val="24"/>
          <w:szCs w:val="24"/>
        </w:rPr>
        <w:t>allowed</w:t>
      </w:r>
      <w:r w:rsidR="7ACBA8A9" w:rsidRPr="02FDCDD8">
        <w:rPr>
          <w:rFonts w:ascii="Arial" w:hAnsi="Arial" w:cs="Arial"/>
          <w:sz w:val="24"/>
          <w:szCs w:val="24"/>
        </w:rPr>
        <w:t xml:space="preserve"> with the Councils permission. If alcohol is to be sold, an Alcohol Licence needs to be obtained </w:t>
      </w:r>
      <w:r w:rsidR="52056D46" w:rsidRPr="02FDCDD8">
        <w:rPr>
          <w:rFonts w:ascii="Arial" w:hAnsi="Arial" w:cs="Arial"/>
          <w:sz w:val="24"/>
          <w:szCs w:val="24"/>
        </w:rPr>
        <w:t>by the hirer.</w:t>
      </w:r>
    </w:p>
    <w:p w14:paraId="052588E2" w14:textId="577BDC1A" w:rsidR="00F039F1" w:rsidRPr="00F039F1" w:rsidRDefault="00F039F1" w:rsidP="00F039F1">
      <w:pPr>
        <w:rPr>
          <w:rFonts w:ascii="Arial" w:hAnsi="Arial" w:cs="Arial"/>
          <w:b/>
          <w:bCs/>
          <w:sz w:val="24"/>
          <w:szCs w:val="24"/>
        </w:rPr>
      </w:pPr>
      <w:r w:rsidRPr="00F039F1">
        <w:rPr>
          <w:rFonts w:ascii="Arial" w:hAnsi="Arial" w:cs="Arial"/>
          <w:b/>
          <w:bCs/>
          <w:sz w:val="24"/>
          <w:szCs w:val="24"/>
        </w:rPr>
        <w:t>1</w:t>
      </w:r>
      <w:r w:rsidR="00EA53BD">
        <w:rPr>
          <w:rFonts w:ascii="Arial" w:hAnsi="Arial" w:cs="Arial"/>
          <w:b/>
          <w:bCs/>
          <w:sz w:val="24"/>
          <w:szCs w:val="24"/>
        </w:rPr>
        <w:t>1</w:t>
      </w:r>
      <w:r w:rsidRPr="00F039F1">
        <w:rPr>
          <w:rFonts w:ascii="Arial" w:hAnsi="Arial" w:cs="Arial"/>
          <w:b/>
          <w:bCs/>
          <w:sz w:val="24"/>
          <w:szCs w:val="24"/>
        </w:rPr>
        <w:t>. Children</w:t>
      </w:r>
    </w:p>
    <w:p w14:paraId="3991AD44" w14:textId="046C0772" w:rsidR="00125963" w:rsidRPr="00F870C7" w:rsidRDefault="5926B284" w:rsidP="02FDCDD8">
      <w:pPr>
        <w:rPr>
          <w:rFonts w:ascii="Arial" w:hAnsi="Arial" w:cs="Arial"/>
          <w:sz w:val="24"/>
          <w:szCs w:val="24"/>
        </w:rPr>
      </w:pPr>
      <w:r w:rsidRPr="02FDCDD8">
        <w:rPr>
          <w:rFonts w:ascii="Arial" w:hAnsi="Arial" w:cs="Arial"/>
          <w:sz w:val="24"/>
          <w:szCs w:val="24"/>
        </w:rPr>
        <w:t xml:space="preserve">Children and young people under 18 must be </w:t>
      </w:r>
      <w:r w:rsidR="66317E09" w:rsidRPr="02FDCDD8">
        <w:rPr>
          <w:rFonts w:ascii="Arial" w:hAnsi="Arial" w:cs="Arial"/>
          <w:sz w:val="24"/>
          <w:szCs w:val="24"/>
        </w:rPr>
        <w:t>always supervised by an adult</w:t>
      </w:r>
      <w:r w:rsidRPr="02FDCDD8">
        <w:rPr>
          <w:rFonts w:ascii="Arial" w:hAnsi="Arial" w:cs="Arial"/>
          <w:sz w:val="24"/>
          <w:szCs w:val="24"/>
        </w:rPr>
        <w:t>.</w:t>
      </w:r>
    </w:p>
    <w:sectPr w:rsidR="00125963" w:rsidRPr="00F870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1D39" w14:textId="77777777" w:rsidR="000B4D4B" w:rsidRDefault="000B4D4B" w:rsidP="00811BE1">
      <w:pPr>
        <w:spacing w:after="0" w:line="240" w:lineRule="auto"/>
      </w:pPr>
      <w:r>
        <w:separator/>
      </w:r>
    </w:p>
  </w:endnote>
  <w:endnote w:type="continuationSeparator" w:id="0">
    <w:p w14:paraId="56332D19" w14:textId="77777777" w:rsidR="000B4D4B" w:rsidRDefault="000B4D4B" w:rsidP="0081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40113"/>
      <w:docPartObj>
        <w:docPartGallery w:val="Page Numbers (Bottom of Page)"/>
        <w:docPartUnique/>
      </w:docPartObj>
    </w:sdtPr>
    <w:sdtEndPr/>
    <w:sdtContent>
      <w:sdt>
        <w:sdtPr>
          <w:id w:val="1728636285"/>
          <w:docPartObj>
            <w:docPartGallery w:val="Page Numbers (Top of Page)"/>
            <w:docPartUnique/>
          </w:docPartObj>
        </w:sdtPr>
        <w:sdtEndPr/>
        <w:sdtContent>
          <w:p w14:paraId="4EDCCF90" w14:textId="2DD5A170" w:rsidR="00811BE1" w:rsidRDefault="00811BE1">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61E4AD" w14:textId="77777777" w:rsidR="00811BE1" w:rsidRDefault="00811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7ABB" w14:textId="77777777" w:rsidR="000B4D4B" w:rsidRDefault="000B4D4B" w:rsidP="00811BE1">
      <w:pPr>
        <w:spacing w:after="0" w:line="240" w:lineRule="auto"/>
      </w:pPr>
      <w:r>
        <w:separator/>
      </w:r>
    </w:p>
  </w:footnote>
  <w:footnote w:type="continuationSeparator" w:id="0">
    <w:p w14:paraId="122A9E69" w14:textId="77777777" w:rsidR="000B4D4B" w:rsidRDefault="000B4D4B" w:rsidP="00811BE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034RmEwt" int2:invalidationBookmarkName="" int2:hashCode="CCdDB6R3IQFXhW" int2:id="mE3mAKrj">
      <int2:state int2:value="Rejected" int2:type="style"/>
    </int2:bookmark>
    <int2:bookmark int2:bookmarkName="_Int_qavvzQNN" int2:invalidationBookmarkName="" int2:hashCode="CbQHwS/YzphUf+" int2:id="CFmMTerz">
      <int2:state int2:value="Rejected" int2:type="spell"/>
    </int2:bookmark>
    <int2:bookmark int2:bookmarkName="_Int_BfFzsTUc" int2:invalidationBookmarkName="" int2:hashCode="l4mvAYxlcchnXD" int2:id="GKokfFxz">
      <int2:state int2:value="Rejected" int2:type="spell"/>
    </int2:bookmark>
    <int2:bookmark int2:bookmarkName="_Int_BZLiJGci" int2:invalidationBookmarkName="" int2:hashCode="cgO/+F5nj0L8wX" int2:id="oI29qhON">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895"/>
    <w:multiLevelType w:val="multilevel"/>
    <w:tmpl w:val="4D2C1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A432C8"/>
    <w:multiLevelType w:val="multilevel"/>
    <w:tmpl w:val="CC9C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B1CB2"/>
    <w:multiLevelType w:val="multilevel"/>
    <w:tmpl w:val="2ED6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BA1310"/>
    <w:multiLevelType w:val="multilevel"/>
    <w:tmpl w:val="182E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9155988">
    <w:abstractNumId w:val="3"/>
  </w:num>
  <w:num w:numId="2" w16cid:durableId="135418405">
    <w:abstractNumId w:val="0"/>
  </w:num>
  <w:num w:numId="3" w16cid:durableId="1462767855">
    <w:abstractNumId w:val="2"/>
  </w:num>
  <w:num w:numId="4" w16cid:durableId="1602953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C7"/>
    <w:rsid w:val="000358E2"/>
    <w:rsid w:val="000634BB"/>
    <w:rsid w:val="000B42FD"/>
    <w:rsid w:val="000B4D4B"/>
    <w:rsid w:val="000E3860"/>
    <w:rsid w:val="00125963"/>
    <w:rsid w:val="002849D3"/>
    <w:rsid w:val="003E7913"/>
    <w:rsid w:val="0047632A"/>
    <w:rsid w:val="004819CA"/>
    <w:rsid w:val="005366F5"/>
    <w:rsid w:val="00606DF3"/>
    <w:rsid w:val="007463F9"/>
    <w:rsid w:val="00797D35"/>
    <w:rsid w:val="00811BE1"/>
    <w:rsid w:val="00814293"/>
    <w:rsid w:val="009251C6"/>
    <w:rsid w:val="00B12DCC"/>
    <w:rsid w:val="00D5348A"/>
    <w:rsid w:val="00EA53BD"/>
    <w:rsid w:val="00F039F1"/>
    <w:rsid w:val="00F74D0F"/>
    <w:rsid w:val="00F870C7"/>
    <w:rsid w:val="00FF7C8F"/>
    <w:rsid w:val="0243E78E"/>
    <w:rsid w:val="02FDCDD8"/>
    <w:rsid w:val="03FC5235"/>
    <w:rsid w:val="045AD592"/>
    <w:rsid w:val="0531F54E"/>
    <w:rsid w:val="09553544"/>
    <w:rsid w:val="0C69BF81"/>
    <w:rsid w:val="104C73D7"/>
    <w:rsid w:val="11196186"/>
    <w:rsid w:val="11B7C8BC"/>
    <w:rsid w:val="156BE220"/>
    <w:rsid w:val="16273247"/>
    <w:rsid w:val="174BEF3F"/>
    <w:rsid w:val="19658297"/>
    <w:rsid w:val="19D3D9CC"/>
    <w:rsid w:val="1D752E86"/>
    <w:rsid w:val="1DA41C66"/>
    <w:rsid w:val="20975D43"/>
    <w:rsid w:val="20AA6E60"/>
    <w:rsid w:val="21A2C37C"/>
    <w:rsid w:val="243DDE6E"/>
    <w:rsid w:val="24745C8B"/>
    <w:rsid w:val="27389252"/>
    <w:rsid w:val="2AE33183"/>
    <w:rsid w:val="2C1C444A"/>
    <w:rsid w:val="2DE4F7C4"/>
    <w:rsid w:val="34A23001"/>
    <w:rsid w:val="363ED528"/>
    <w:rsid w:val="367AC125"/>
    <w:rsid w:val="375188EC"/>
    <w:rsid w:val="3A082FD9"/>
    <w:rsid w:val="3D4D6CAB"/>
    <w:rsid w:val="3DC95CE8"/>
    <w:rsid w:val="3FB48722"/>
    <w:rsid w:val="3FD4D84C"/>
    <w:rsid w:val="4006E538"/>
    <w:rsid w:val="4340372F"/>
    <w:rsid w:val="43F744BF"/>
    <w:rsid w:val="452BF82F"/>
    <w:rsid w:val="464A56F1"/>
    <w:rsid w:val="478719EF"/>
    <w:rsid w:val="47F92355"/>
    <w:rsid w:val="488D419E"/>
    <w:rsid w:val="4BFA17A7"/>
    <w:rsid w:val="4C38FB1B"/>
    <w:rsid w:val="4D7DC4E9"/>
    <w:rsid w:val="4E7D8AB1"/>
    <w:rsid w:val="52056D46"/>
    <w:rsid w:val="52B879EC"/>
    <w:rsid w:val="55213252"/>
    <w:rsid w:val="5926B284"/>
    <w:rsid w:val="5BB3791A"/>
    <w:rsid w:val="5D065DF6"/>
    <w:rsid w:val="5D581920"/>
    <w:rsid w:val="5D61360B"/>
    <w:rsid w:val="5DAC1C3A"/>
    <w:rsid w:val="5E3E3E81"/>
    <w:rsid w:val="5FFA6071"/>
    <w:rsid w:val="622DB7BC"/>
    <w:rsid w:val="62C2E72D"/>
    <w:rsid w:val="66317E09"/>
    <w:rsid w:val="6851B37F"/>
    <w:rsid w:val="69724C51"/>
    <w:rsid w:val="69D8B521"/>
    <w:rsid w:val="6C88208C"/>
    <w:rsid w:val="6CD5631E"/>
    <w:rsid w:val="6DC4956C"/>
    <w:rsid w:val="6DFC4A85"/>
    <w:rsid w:val="6F89721E"/>
    <w:rsid w:val="71885D69"/>
    <w:rsid w:val="7272CC87"/>
    <w:rsid w:val="7917CC94"/>
    <w:rsid w:val="7A07F498"/>
    <w:rsid w:val="7ACBA8A9"/>
    <w:rsid w:val="7B37C177"/>
    <w:rsid w:val="7D13C60C"/>
    <w:rsid w:val="7ED0E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02A1"/>
  <w15:chartTrackingRefBased/>
  <w15:docId w15:val="{09D399CA-0AA2-47AB-B0A4-0458631C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0C7"/>
    <w:rPr>
      <w:rFonts w:eastAsiaTheme="majorEastAsia" w:cstheme="majorBidi"/>
      <w:color w:val="272727" w:themeColor="text1" w:themeTint="D8"/>
    </w:rPr>
  </w:style>
  <w:style w:type="paragraph" w:styleId="Title">
    <w:name w:val="Title"/>
    <w:basedOn w:val="Normal"/>
    <w:next w:val="Normal"/>
    <w:link w:val="TitleChar"/>
    <w:uiPriority w:val="10"/>
    <w:qFormat/>
    <w:rsid w:val="00F87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0C7"/>
    <w:pPr>
      <w:spacing w:before="160"/>
      <w:jc w:val="center"/>
    </w:pPr>
    <w:rPr>
      <w:i/>
      <w:iCs/>
      <w:color w:val="404040" w:themeColor="text1" w:themeTint="BF"/>
    </w:rPr>
  </w:style>
  <w:style w:type="character" w:customStyle="1" w:styleId="QuoteChar">
    <w:name w:val="Quote Char"/>
    <w:basedOn w:val="DefaultParagraphFont"/>
    <w:link w:val="Quote"/>
    <w:uiPriority w:val="29"/>
    <w:rsid w:val="00F870C7"/>
    <w:rPr>
      <w:i/>
      <w:iCs/>
      <w:color w:val="404040" w:themeColor="text1" w:themeTint="BF"/>
    </w:rPr>
  </w:style>
  <w:style w:type="paragraph" w:styleId="ListParagraph">
    <w:name w:val="List Paragraph"/>
    <w:basedOn w:val="Normal"/>
    <w:uiPriority w:val="34"/>
    <w:qFormat/>
    <w:rsid w:val="00F870C7"/>
    <w:pPr>
      <w:ind w:left="720"/>
      <w:contextualSpacing/>
    </w:pPr>
  </w:style>
  <w:style w:type="character" w:styleId="IntenseEmphasis">
    <w:name w:val="Intense Emphasis"/>
    <w:basedOn w:val="DefaultParagraphFont"/>
    <w:uiPriority w:val="21"/>
    <w:qFormat/>
    <w:rsid w:val="00F870C7"/>
    <w:rPr>
      <w:i/>
      <w:iCs/>
      <w:color w:val="0F4761" w:themeColor="accent1" w:themeShade="BF"/>
    </w:rPr>
  </w:style>
  <w:style w:type="paragraph" w:styleId="IntenseQuote">
    <w:name w:val="Intense Quote"/>
    <w:basedOn w:val="Normal"/>
    <w:next w:val="Normal"/>
    <w:link w:val="IntenseQuoteChar"/>
    <w:uiPriority w:val="30"/>
    <w:qFormat/>
    <w:rsid w:val="00F87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0C7"/>
    <w:rPr>
      <w:i/>
      <w:iCs/>
      <w:color w:val="0F4761" w:themeColor="accent1" w:themeShade="BF"/>
    </w:rPr>
  </w:style>
  <w:style w:type="character" w:styleId="IntenseReference">
    <w:name w:val="Intense Reference"/>
    <w:basedOn w:val="DefaultParagraphFont"/>
    <w:uiPriority w:val="32"/>
    <w:qFormat/>
    <w:rsid w:val="00F870C7"/>
    <w:rPr>
      <w:b/>
      <w:bCs/>
      <w:smallCaps/>
      <w:color w:val="0F4761" w:themeColor="accent1" w:themeShade="BF"/>
      <w:spacing w:val="5"/>
    </w:rPr>
  </w:style>
  <w:style w:type="paragraph" w:styleId="Header">
    <w:name w:val="header"/>
    <w:basedOn w:val="Normal"/>
    <w:link w:val="HeaderChar"/>
    <w:uiPriority w:val="99"/>
    <w:unhideWhenUsed/>
    <w:rsid w:val="00811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BE1"/>
  </w:style>
  <w:style w:type="paragraph" w:styleId="Footer">
    <w:name w:val="footer"/>
    <w:basedOn w:val="Normal"/>
    <w:link w:val="FooterChar"/>
    <w:uiPriority w:val="99"/>
    <w:unhideWhenUsed/>
    <w:rsid w:val="00811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BE1"/>
  </w:style>
  <w:style w:type="character" w:styleId="Hyperlink">
    <w:name w:val="Hyperlink"/>
    <w:basedOn w:val="DefaultParagraphFont"/>
    <w:uiPriority w:val="99"/>
    <w:unhideWhenUsed/>
    <w:rsid w:val="4BFA17A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7292">
      <w:bodyDiv w:val="1"/>
      <w:marLeft w:val="0"/>
      <w:marRight w:val="0"/>
      <w:marTop w:val="0"/>
      <w:marBottom w:val="0"/>
      <w:divBdr>
        <w:top w:val="none" w:sz="0" w:space="0" w:color="auto"/>
        <w:left w:val="none" w:sz="0" w:space="0" w:color="auto"/>
        <w:bottom w:val="none" w:sz="0" w:space="0" w:color="auto"/>
        <w:right w:val="none" w:sz="0" w:space="0" w:color="auto"/>
      </w:divBdr>
    </w:div>
    <w:div w:id="695082637">
      <w:bodyDiv w:val="1"/>
      <w:marLeft w:val="0"/>
      <w:marRight w:val="0"/>
      <w:marTop w:val="0"/>
      <w:marBottom w:val="0"/>
      <w:divBdr>
        <w:top w:val="none" w:sz="0" w:space="0" w:color="auto"/>
        <w:left w:val="none" w:sz="0" w:space="0" w:color="auto"/>
        <w:bottom w:val="none" w:sz="0" w:space="0" w:color="auto"/>
        <w:right w:val="none" w:sz="0" w:space="0" w:color="auto"/>
      </w:divBdr>
    </w:div>
    <w:div w:id="855734508">
      <w:bodyDiv w:val="1"/>
      <w:marLeft w:val="0"/>
      <w:marRight w:val="0"/>
      <w:marTop w:val="0"/>
      <w:marBottom w:val="0"/>
      <w:divBdr>
        <w:top w:val="none" w:sz="0" w:space="0" w:color="auto"/>
        <w:left w:val="none" w:sz="0" w:space="0" w:color="auto"/>
        <w:bottom w:val="none" w:sz="0" w:space="0" w:color="auto"/>
        <w:right w:val="none" w:sz="0" w:space="0" w:color="auto"/>
      </w:divBdr>
    </w:div>
    <w:div w:id="895354961">
      <w:bodyDiv w:val="1"/>
      <w:marLeft w:val="0"/>
      <w:marRight w:val="0"/>
      <w:marTop w:val="0"/>
      <w:marBottom w:val="0"/>
      <w:divBdr>
        <w:top w:val="none" w:sz="0" w:space="0" w:color="auto"/>
        <w:left w:val="none" w:sz="0" w:space="0" w:color="auto"/>
        <w:bottom w:val="none" w:sz="0" w:space="0" w:color="auto"/>
        <w:right w:val="none" w:sz="0" w:space="0" w:color="auto"/>
      </w:divBdr>
    </w:div>
    <w:div w:id="1150485483">
      <w:bodyDiv w:val="1"/>
      <w:marLeft w:val="0"/>
      <w:marRight w:val="0"/>
      <w:marTop w:val="0"/>
      <w:marBottom w:val="0"/>
      <w:divBdr>
        <w:top w:val="none" w:sz="0" w:space="0" w:color="auto"/>
        <w:left w:val="none" w:sz="0" w:space="0" w:color="auto"/>
        <w:bottom w:val="none" w:sz="0" w:space="0" w:color="auto"/>
        <w:right w:val="none" w:sz="0" w:space="0" w:color="auto"/>
      </w:divBdr>
    </w:div>
    <w:div w:id="1685282481">
      <w:bodyDiv w:val="1"/>
      <w:marLeft w:val="0"/>
      <w:marRight w:val="0"/>
      <w:marTop w:val="0"/>
      <w:marBottom w:val="0"/>
      <w:divBdr>
        <w:top w:val="none" w:sz="0" w:space="0" w:color="auto"/>
        <w:left w:val="none" w:sz="0" w:space="0" w:color="auto"/>
        <w:bottom w:val="none" w:sz="0" w:space="0" w:color="auto"/>
        <w:right w:val="none" w:sz="0" w:space="0" w:color="auto"/>
      </w:divBdr>
    </w:div>
    <w:div w:id="1704476005">
      <w:bodyDiv w:val="1"/>
      <w:marLeft w:val="0"/>
      <w:marRight w:val="0"/>
      <w:marTop w:val="0"/>
      <w:marBottom w:val="0"/>
      <w:divBdr>
        <w:top w:val="none" w:sz="0" w:space="0" w:color="auto"/>
        <w:left w:val="none" w:sz="0" w:space="0" w:color="auto"/>
        <w:bottom w:val="none" w:sz="0" w:space="0" w:color="auto"/>
        <w:right w:val="none" w:sz="0" w:space="0" w:color="auto"/>
      </w:divBdr>
    </w:div>
    <w:div w:id="210799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clydach.wales"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11874a-5876-480d-8c48-87fb47ce363e" xsi:nil="true"/>
    <lcf76f155ced4ddcb4097134ff3c332f xmlns="9ec19c33-8ec1-40c3-989b-019fa00ae5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8DE9020FC56844925972DFED2F6761" ma:contentTypeVersion="11" ma:contentTypeDescription="Create a new document." ma:contentTypeScope="" ma:versionID="d4133162ec87d339f215376dcbe7c9e2">
  <xsd:schema xmlns:xsd="http://www.w3.org/2001/XMLSchema" xmlns:xs="http://www.w3.org/2001/XMLSchema" xmlns:p="http://schemas.microsoft.com/office/2006/metadata/properties" xmlns:ns2="9ec19c33-8ec1-40c3-989b-019fa00ae543" xmlns:ns3="fd11874a-5876-480d-8c48-87fb47ce363e" targetNamespace="http://schemas.microsoft.com/office/2006/metadata/properties" ma:root="true" ma:fieldsID="b368e54b450d5b45f661953b69334d3a" ns2:_="" ns3:_="">
    <xsd:import namespace="9ec19c33-8ec1-40c3-989b-019fa00ae543"/>
    <xsd:import namespace="fd11874a-5876-480d-8c48-87fb47ce3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9c33-8ec1-40c3-989b-019fa00a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1874a-5876-480d-8c48-87fb47ce3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09abc3-6dc6-4fe7-98c6-b2cbcac2d815}" ma:internalName="TaxCatchAll" ma:showField="CatchAllData" ma:web="fd11874a-5876-480d-8c48-87fb47ce3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B2F50-6E71-4A00-BB32-E79376757426}">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4b2397f0-7743-4988-a81e-b5006f6d2540"/>
    <ds:schemaRef ds:uri="http://purl.org/dc/dcmitype/"/>
    <ds:schemaRef ds:uri="fd11874a-5876-480d-8c48-87fb47ce363e"/>
    <ds:schemaRef ds:uri="9ec19c33-8ec1-40c3-989b-019fa00ae543"/>
  </ds:schemaRefs>
</ds:datastoreItem>
</file>

<file path=customXml/itemProps2.xml><?xml version="1.0" encoding="utf-8"?>
<ds:datastoreItem xmlns:ds="http://schemas.openxmlformats.org/officeDocument/2006/customXml" ds:itemID="{CB89AC0D-E104-4E79-8AC9-3B5F43141906}">
  <ds:schemaRefs>
    <ds:schemaRef ds:uri="http://schemas.microsoft.com/sharepoint/v3/contenttype/forms"/>
  </ds:schemaRefs>
</ds:datastoreItem>
</file>

<file path=customXml/itemProps3.xml><?xml version="1.0" encoding="utf-8"?>
<ds:datastoreItem xmlns:ds="http://schemas.openxmlformats.org/officeDocument/2006/customXml" ds:itemID="{4AFB9767-F247-4E7C-B012-6C86CAAB3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9c33-8ec1-40c3-989b-019fa00ae543"/>
    <ds:schemaRef ds:uri="fd11874a-5876-480d-8c48-87fb47ce3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Clydach Community Council</dc:creator>
  <cp:keywords/>
  <dc:description/>
  <cp:lastModifiedBy>The Clerk</cp:lastModifiedBy>
  <cp:revision>20</cp:revision>
  <cp:lastPrinted>2025-06-03T10:12:00Z</cp:lastPrinted>
  <dcterms:created xsi:type="dcterms:W3CDTF">2025-02-25T10:23:00Z</dcterms:created>
  <dcterms:modified xsi:type="dcterms:W3CDTF">2026-01-22T11:55:00Z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0x010100948DE9020FC56844925972DFED2F6761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